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4" w:rsidRDefault="00823EA4" w:rsidP="00823EA4">
      <w:pPr>
        <w:ind w:right="-514"/>
        <w:jc w:val="center"/>
        <w:rPr>
          <w:rFonts w:ascii="宋体" w:hAnsi="宋体" w:hint="eastAsia"/>
          <w:b/>
          <w:sz w:val="30"/>
          <w:szCs w:val="30"/>
        </w:rPr>
      </w:pPr>
      <w:r>
        <w:rPr>
          <w:rFonts w:ascii="宋体" w:hAnsi="宋体" w:hint="eastAsia"/>
          <w:b/>
          <w:sz w:val="30"/>
          <w:szCs w:val="30"/>
        </w:rPr>
        <w:t>上海电力学院2016年征兵工作先进（个人、集体）评比标准</w:t>
      </w:r>
    </w:p>
    <w:p w:rsidR="00823EA4" w:rsidRDefault="00823EA4" w:rsidP="00823EA4">
      <w:pPr>
        <w:ind w:right="-514" w:firstLineChars="200" w:firstLine="600"/>
        <w:rPr>
          <w:rFonts w:ascii="宋体" w:hAnsi="宋体" w:hint="eastAsia"/>
          <w:sz w:val="30"/>
          <w:szCs w:val="30"/>
        </w:rPr>
      </w:pPr>
    </w:p>
    <w:p w:rsidR="00823EA4" w:rsidRDefault="00823EA4" w:rsidP="00823EA4">
      <w:pPr>
        <w:ind w:right="-514" w:firstLineChars="200" w:firstLine="600"/>
        <w:rPr>
          <w:rFonts w:ascii="宋体" w:hAnsi="宋体" w:hint="eastAsia"/>
          <w:sz w:val="30"/>
          <w:szCs w:val="30"/>
        </w:rPr>
      </w:pPr>
      <w:r>
        <w:rPr>
          <w:rFonts w:ascii="宋体" w:hAnsi="宋体" w:hint="eastAsia"/>
          <w:sz w:val="30"/>
          <w:szCs w:val="30"/>
        </w:rPr>
        <w:t>为进一步加强和完善我校征兵工作，提高我校师生的爱国热情和工作积极性，鼓励工作人员的工作热情和献身精神，经研究决定，我校参与今年征兵工作的集体和个人，授予征兵先进工作者荣誉称号，并予以表彰。现将评选先进工作者的基本标准公布如下：</w:t>
      </w:r>
    </w:p>
    <w:p w:rsidR="00823EA4" w:rsidRDefault="00823EA4" w:rsidP="00823EA4">
      <w:pPr>
        <w:ind w:right="-514"/>
        <w:rPr>
          <w:rFonts w:ascii="宋体" w:hAnsi="宋体" w:hint="eastAsia"/>
          <w:sz w:val="30"/>
          <w:szCs w:val="30"/>
        </w:rPr>
      </w:pPr>
      <w:r>
        <w:rPr>
          <w:rFonts w:ascii="宋体" w:hAnsi="宋体" w:hint="eastAsia"/>
          <w:sz w:val="30"/>
          <w:szCs w:val="30"/>
        </w:rPr>
        <w:t>1：拥有高度的工作热情，在征兵工作中能积极配合武装部开展各项工作。</w:t>
      </w:r>
    </w:p>
    <w:p w:rsidR="00823EA4" w:rsidRDefault="00823EA4" w:rsidP="00823EA4">
      <w:pPr>
        <w:ind w:right="-514"/>
        <w:rPr>
          <w:rFonts w:ascii="宋体" w:hAnsi="宋体" w:hint="eastAsia"/>
          <w:sz w:val="30"/>
          <w:szCs w:val="30"/>
        </w:rPr>
      </w:pPr>
      <w:r>
        <w:rPr>
          <w:rFonts w:ascii="宋体" w:hAnsi="宋体" w:hint="eastAsia"/>
          <w:sz w:val="30"/>
          <w:szCs w:val="30"/>
        </w:rPr>
        <w:t>2：严格按照国家相关法律法规，根据学校相关规定进行征兵工作的操作。</w:t>
      </w:r>
    </w:p>
    <w:p w:rsidR="00823EA4" w:rsidRDefault="00823EA4" w:rsidP="00823EA4">
      <w:pPr>
        <w:ind w:right="-514"/>
        <w:rPr>
          <w:rFonts w:ascii="宋体" w:hAnsi="宋体" w:hint="eastAsia"/>
          <w:sz w:val="30"/>
          <w:szCs w:val="30"/>
        </w:rPr>
      </w:pPr>
      <w:r>
        <w:rPr>
          <w:rFonts w:ascii="宋体" w:hAnsi="宋体" w:hint="eastAsia"/>
          <w:sz w:val="30"/>
          <w:szCs w:val="30"/>
        </w:rPr>
        <w:t>3：对征兵工作有高度责任感，工作积极努力，能够出色完成今年的征兵任务，在今年的征兵工作中有较突出的表现。</w:t>
      </w:r>
    </w:p>
    <w:p w:rsidR="00823EA4" w:rsidRDefault="00823EA4" w:rsidP="00823EA4">
      <w:pPr>
        <w:ind w:right="-514"/>
        <w:rPr>
          <w:rFonts w:ascii="宋体" w:hAnsi="宋体" w:hint="eastAsia"/>
          <w:sz w:val="30"/>
          <w:szCs w:val="30"/>
        </w:rPr>
      </w:pPr>
      <w:r>
        <w:rPr>
          <w:rFonts w:ascii="宋体" w:hAnsi="宋体" w:hint="eastAsia"/>
          <w:sz w:val="30"/>
          <w:szCs w:val="30"/>
        </w:rPr>
        <w:t>4：名额分配，按照送兵数20人以上（含20人）可申报4人，10-19人（含10人）可申报3人，5-9人（含5人）可申报2人，5人以下可申报1人。无送兵学院根据动员、政审情况原则上最多申报1人，可不报。</w:t>
      </w:r>
    </w:p>
    <w:p w:rsidR="00823EA4" w:rsidRDefault="00823EA4" w:rsidP="00823EA4">
      <w:pPr>
        <w:ind w:right="-514" w:firstLineChars="200" w:firstLine="600"/>
        <w:rPr>
          <w:rFonts w:ascii="宋体" w:hAnsi="宋体" w:hint="eastAsia"/>
          <w:sz w:val="30"/>
          <w:szCs w:val="30"/>
        </w:rPr>
      </w:pPr>
      <w:r>
        <w:rPr>
          <w:rFonts w:ascii="宋体" w:hAnsi="宋体" w:hint="eastAsia"/>
          <w:sz w:val="30"/>
          <w:szCs w:val="30"/>
        </w:rPr>
        <w:t>请各二级学院将先进申报材料于11月16日前报武装部，征兵办公室将根据上报的资料和实际情况进行先进评比并对先进集体和个人给予物质和精神上的奖励。</w:t>
      </w:r>
    </w:p>
    <w:p w:rsidR="00823EA4" w:rsidRDefault="00823EA4" w:rsidP="00823EA4">
      <w:pPr>
        <w:ind w:right="-514"/>
        <w:rPr>
          <w:rFonts w:ascii="宋体" w:hAnsi="宋体" w:hint="eastAsia"/>
          <w:sz w:val="30"/>
          <w:szCs w:val="30"/>
        </w:rPr>
      </w:pPr>
    </w:p>
    <w:p w:rsidR="007956D0" w:rsidRDefault="007956D0"/>
    <w:sectPr w:rsidR="007956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6D0" w:rsidRDefault="007956D0" w:rsidP="00823EA4">
      <w:pPr>
        <w:spacing w:before="0"/>
      </w:pPr>
      <w:r>
        <w:separator/>
      </w:r>
    </w:p>
  </w:endnote>
  <w:endnote w:type="continuationSeparator" w:id="1">
    <w:p w:rsidR="007956D0" w:rsidRDefault="007956D0" w:rsidP="00823EA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6D0" w:rsidRDefault="007956D0" w:rsidP="00823EA4">
      <w:pPr>
        <w:spacing w:before="0"/>
      </w:pPr>
      <w:r>
        <w:separator/>
      </w:r>
    </w:p>
  </w:footnote>
  <w:footnote w:type="continuationSeparator" w:id="1">
    <w:p w:rsidR="007956D0" w:rsidRDefault="007956D0" w:rsidP="00823EA4">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EA4"/>
    <w:rsid w:val="007956D0"/>
    <w:rsid w:val="00823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A4"/>
    <w:pPr>
      <w:widowControl w:val="0"/>
      <w:spacing w:before="15"/>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3EA4"/>
    <w:pPr>
      <w:pBdr>
        <w:bottom w:val="single" w:sz="6" w:space="1" w:color="auto"/>
      </w:pBdr>
      <w:tabs>
        <w:tab w:val="center" w:pos="4153"/>
        <w:tab w:val="right" w:pos="8306"/>
      </w:tabs>
      <w:snapToGrid w:val="0"/>
      <w:spacing w:befor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3EA4"/>
    <w:rPr>
      <w:sz w:val="18"/>
      <w:szCs w:val="18"/>
    </w:rPr>
  </w:style>
  <w:style w:type="paragraph" w:styleId="a4">
    <w:name w:val="footer"/>
    <w:basedOn w:val="a"/>
    <w:link w:val="Char0"/>
    <w:uiPriority w:val="99"/>
    <w:semiHidden/>
    <w:unhideWhenUsed/>
    <w:rsid w:val="00823EA4"/>
    <w:pPr>
      <w:tabs>
        <w:tab w:val="center" w:pos="4153"/>
        <w:tab w:val="right" w:pos="8306"/>
      </w:tabs>
      <w:snapToGrid w:val="0"/>
      <w:spacing w:befor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23EA4"/>
    <w:rPr>
      <w:sz w:val="18"/>
      <w:szCs w:val="18"/>
    </w:rPr>
  </w:style>
</w:styles>
</file>

<file path=word/webSettings.xml><?xml version="1.0" encoding="utf-8"?>
<w:webSettings xmlns:r="http://schemas.openxmlformats.org/officeDocument/2006/relationships" xmlns:w="http://schemas.openxmlformats.org/wordprocessingml/2006/main">
  <w:divs>
    <w:div w:id="8898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番茄花园</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2</cp:revision>
  <dcterms:created xsi:type="dcterms:W3CDTF">2016-11-03T02:50:00Z</dcterms:created>
  <dcterms:modified xsi:type="dcterms:W3CDTF">2016-11-03T02:50:00Z</dcterms:modified>
</cp:coreProperties>
</file>